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color w:val="FF0000"/>
          <w:sz w:val="36"/>
          <w:szCs w:val="36"/>
        </w:rPr>
        <w:t>山西大学</w:t>
      </w:r>
      <w:r>
        <w:rPr>
          <w:rFonts w:hint="eastAsia" w:ascii="宋体" w:hAnsi="宋体"/>
          <w:b/>
          <w:color w:val="FF0000"/>
          <w:sz w:val="36"/>
          <w:szCs w:val="36"/>
          <w:lang w:eastAsia="zh-CN"/>
        </w:rPr>
        <w:t>校园零星应急维修工程（第二批）</w:t>
      </w:r>
    </w:p>
    <w:p>
      <w:pPr>
        <w:spacing w:line="360" w:lineRule="auto"/>
        <w:jc w:val="center"/>
        <w:rPr>
          <w:rFonts w:ascii="宋体" w:hAnsi="宋体"/>
          <w:b/>
          <w:color w:val="FF0000"/>
          <w:sz w:val="36"/>
          <w:szCs w:val="36"/>
        </w:rPr>
      </w:pPr>
      <w:r>
        <w:rPr>
          <w:rFonts w:hint="eastAsia" w:ascii="宋体" w:hAnsi="宋体"/>
          <w:b/>
          <w:color w:val="FF0000"/>
          <w:sz w:val="36"/>
          <w:szCs w:val="36"/>
        </w:rPr>
        <w:t>竞争性谈判公告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根据《中华人民共和国政府采购法》及相关法律法规和规章规定，</w:t>
      </w:r>
      <w:r>
        <w:rPr>
          <w:rFonts w:hint="eastAsia" w:ascii="宋体" w:hAnsi="宋体"/>
          <w:sz w:val="24"/>
          <w:szCs w:val="24"/>
        </w:rPr>
        <w:t>山西正大方工程项目管理有限公司</w:t>
      </w:r>
      <w:r>
        <w:rPr>
          <w:rFonts w:ascii="宋体" w:hAnsi="宋体"/>
          <w:sz w:val="24"/>
          <w:szCs w:val="24"/>
        </w:rPr>
        <w:t>受</w:t>
      </w:r>
      <w:r>
        <w:rPr>
          <w:rFonts w:hint="eastAsia" w:ascii="宋体" w:hAnsi="宋体"/>
          <w:sz w:val="24"/>
          <w:szCs w:val="24"/>
        </w:rPr>
        <w:t>山西大学</w:t>
      </w:r>
      <w:r>
        <w:rPr>
          <w:rFonts w:ascii="宋体" w:hAnsi="宋体"/>
          <w:sz w:val="24"/>
          <w:szCs w:val="24"/>
        </w:rPr>
        <w:t>的委托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就</w:t>
      </w:r>
      <w:r>
        <w:rPr>
          <w:rFonts w:hint="eastAsia" w:ascii="宋体" w:hAnsi="宋体"/>
          <w:sz w:val="24"/>
          <w:szCs w:val="24"/>
        </w:rPr>
        <w:t>其</w:t>
      </w:r>
      <w:r>
        <w:rPr>
          <w:rFonts w:hint="eastAsia" w:ascii="宋体" w:hAnsi="宋体"/>
          <w:sz w:val="24"/>
          <w:szCs w:val="24"/>
          <w:lang w:eastAsia="zh-CN"/>
        </w:rPr>
        <w:t>校园零星应急维修工程（第二批）</w:t>
      </w:r>
      <w:r>
        <w:rPr>
          <w:rFonts w:ascii="宋体" w:hAnsi="宋体"/>
          <w:sz w:val="24"/>
          <w:szCs w:val="24"/>
        </w:rPr>
        <w:t>组织竞争性谈判采购活动，欢迎符合本项目资质条件的</w:t>
      </w:r>
      <w:r>
        <w:rPr>
          <w:rFonts w:hint="eastAsia" w:ascii="宋体" w:hAnsi="宋体"/>
          <w:sz w:val="24"/>
          <w:szCs w:val="24"/>
        </w:rPr>
        <w:t>报价人</w:t>
      </w:r>
      <w:r>
        <w:rPr>
          <w:rFonts w:ascii="宋体" w:hAnsi="宋体"/>
          <w:sz w:val="24"/>
          <w:szCs w:val="24"/>
        </w:rPr>
        <w:t>参与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color w:val="FF0000"/>
          <w:sz w:val="24"/>
          <w:szCs w:val="24"/>
        </w:rPr>
        <w:t>一.项目名称：山西大学校园零星应急维修工程（第二批）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二.项目编号：ZDF01-FC190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901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三.项目预算：</w:t>
      </w:r>
      <w:r>
        <w:rPr>
          <w:rFonts w:hint="eastAsia" w:ascii="宋体" w:hAnsi="宋体" w:cs="宋体"/>
          <w:b/>
          <w:color w:val="FF0000"/>
          <w:sz w:val="24"/>
          <w:szCs w:val="24"/>
          <w:u w:val="single"/>
          <w:lang w:val="en-US" w:eastAsia="zh-CN"/>
        </w:rPr>
        <w:t>100</w:t>
      </w:r>
      <w:r>
        <w:rPr>
          <w:rFonts w:hint="eastAsia" w:ascii="宋体" w:hAnsi="宋体" w:cs="宋体"/>
          <w:b/>
          <w:color w:val="FF0000"/>
          <w:sz w:val="24"/>
          <w:szCs w:val="24"/>
        </w:rPr>
        <w:t xml:space="preserve">万元   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四.项目概况：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1、本次招标共一包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,主要工作内容是电路、管网维修，墙体整修、粉刷、绿化、校园内突发应急维修等工程。</w:t>
      </w:r>
    </w:p>
    <w:p>
      <w:pPr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2、服务期限：以满足采购单位服务需求为准。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  <w:szCs w:val="24"/>
        </w:rPr>
        <w:t>3、服务地点：采购方指定地点。</w:t>
      </w:r>
    </w:p>
    <w:p>
      <w:pPr>
        <w:spacing w:line="360" w:lineRule="auto"/>
        <w:ind w:firstLine="482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五、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参与谈判的报价人应具备的资格条件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1、具有独立承担民事责任的能力。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2、具备</w:t>
      </w:r>
      <w:r>
        <w:rPr>
          <w:rFonts w:hint="eastAsia" w:hAnsi="宋体" w:cs="宋体"/>
          <w:sz w:val="24"/>
          <w:lang w:eastAsia="zh-CN"/>
        </w:rPr>
        <w:t>建筑工程施工总承包叁级</w:t>
      </w:r>
      <w:r>
        <w:rPr>
          <w:rFonts w:hint="eastAsia" w:ascii="宋体" w:hAnsi="宋体"/>
          <w:sz w:val="24"/>
          <w:szCs w:val="24"/>
        </w:rPr>
        <w:t>及以上资质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</w:rPr>
        <w:t>拟任项目经理须持有相应的二级建造师注册证书</w:t>
      </w:r>
      <w:r>
        <w:rPr>
          <w:rFonts w:hint="eastAsia" w:ascii="宋体" w:hAnsi="宋体"/>
          <w:sz w:val="24"/>
          <w:lang w:eastAsia="zh-CN"/>
        </w:rPr>
        <w:t>且</w:t>
      </w:r>
      <w:r>
        <w:rPr>
          <w:rFonts w:hint="eastAsia" w:ascii="宋体" w:hAnsi="宋体"/>
          <w:sz w:val="24"/>
        </w:rPr>
        <w:t>具有主管部门颁发的有效安全生产考核合格证书</w:t>
      </w:r>
      <w:r>
        <w:rPr>
          <w:rFonts w:hint="eastAsia" w:ascii="宋体" w:hAnsi="宋体"/>
          <w:sz w:val="24"/>
          <w:lang w:eastAsia="zh-CN"/>
        </w:rPr>
        <w:t>；技术负责人需具有中级及以上职称。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3、具有良好的信誉和健全的财务会计制度。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4、有依法缴纳税收和社会保障资金的良好记录。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5、参加政府采购活动前三年内，在经营活动中没有重大违法记录。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6、法律、行政法规规定的其他条件。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</w:t>
      </w:r>
      <w:bookmarkStart w:id="0" w:name="OLE_LINK4"/>
      <w:r>
        <w:rPr>
          <w:rFonts w:hint="eastAsia" w:ascii="宋体" w:hAnsi="宋体" w:cs="宋体"/>
          <w:sz w:val="24"/>
          <w:szCs w:val="24"/>
          <w:lang w:val="en-US" w:eastAsia="zh-CN"/>
        </w:rPr>
        <w:t>本项目不接受联合体投标</w:t>
      </w:r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六</w:t>
      </w:r>
      <w:r>
        <w:rPr>
          <w:rFonts w:hint="eastAsia" w:ascii="宋体" w:hAnsi="宋体" w:cs="宋体"/>
          <w:color w:val="FF0000"/>
          <w:sz w:val="24"/>
          <w:szCs w:val="24"/>
        </w:rPr>
        <w:t>.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报价人购买谈判文件须携带的资料：</w:t>
      </w:r>
      <w:r>
        <w:rPr>
          <w:rFonts w:hAnsi="宋体" w:cs="宋体"/>
          <w:snapToGrid w:val="0"/>
          <w:sz w:val="24"/>
        </w:rPr>
        <w:t>如</w:t>
      </w:r>
      <w:r>
        <w:rPr>
          <w:rFonts w:hint="eastAsia" w:hAnsi="宋体" w:cs="宋体"/>
          <w:snapToGrid w:val="0"/>
          <w:sz w:val="24"/>
        </w:rPr>
        <w:t>报价人</w:t>
      </w:r>
      <w:r>
        <w:rPr>
          <w:rFonts w:hAnsi="宋体" w:cs="宋体"/>
          <w:snapToGrid w:val="0"/>
          <w:sz w:val="24"/>
        </w:rPr>
        <w:t>代表不是法定代表人，经办人需持有《法定代表人授权</w:t>
      </w:r>
      <w:r>
        <w:rPr>
          <w:rFonts w:hint="eastAsia" w:hAnsi="宋体" w:cs="宋体"/>
          <w:snapToGrid w:val="0"/>
          <w:sz w:val="24"/>
        </w:rPr>
        <w:t>委托</w:t>
      </w:r>
      <w:r>
        <w:rPr>
          <w:rFonts w:hAnsi="宋体" w:cs="宋体"/>
          <w:snapToGrid w:val="0"/>
          <w:sz w:val="24"/>
        </w:rPr>
        <w:t>书》</w:t>
      </w:r>
      <w:r>
        <w:rPr>
          <w:rFonts w:hint="eastAsia" w:hAnsi="宋体" w:cs="宋体"/>
          <w:snapToGrid w:val="0"/>
          <w:sz w:val="24"/>
        </w:rPr>
        <w:t>和</w:t>
      </w:r>
      <w:r>
        <w:rPr>
          <w:rFonts w:hAnsi="宋体" w:cs="宋体"/>
          <w:snapToGrid w:val="0"/>
          <w:sz w:val="24"/>
        </w:rPr>
        <w:t>经办人身份证</w:t>
      </w:r>
      <w:r>
        <w:rPr>
          <w:rFonts w:hint="eastAsia" w:hAnsi="宋体" w:cs="宋体"/>
          <w:snapToGrid w:val="0"/>
          <w:sz w:val="24"/>
        </w:rPr>
        <w:t>（被委托人应为本工程拟派项目经理）</w:t>
      </w:r>
      <w:r>
        <w:rPr>
          <w:rFonts w:hint="eastAsia" w:hAnsi="宋体"/>
          <w:sz w:val="24"/>
        </w:rPr>
        <w:t>、</w:t>
      </w:r>
      <w:r>
        <w:rPr>
          <w:rFonts w:hAnsi="宋体" w:cs="宋体"/>
          <w:snapToGrid w:val="0"/>
          <w:sz w:val="24"/>
        </w:rPr>
        <w:t>法定代表人身份证</w:t>
      </w:r>
      <w:r>
        <w:rPr>
          <w:rFonts w:hint="eastAsia" w:hAnsi="宋体" w:cs="宋体"/>
          <w:snapToGrid w:val="0"/>
          <w:sz w:val="24"/>
        </w:rPr>
        <w:t>、</w:t>
      </w:r>
      <w:r>
        <w:rPr>
          <w:rFonts w:hint="eastAsia" w:hAnsi="宋体"/>
          <w:sz w:val="24"/>
          <w:szCs w:val="24"/>
        </w:rPr>
        <w:t>企业营业执照、安全生产许可证、资质证书、基本账户开户许可证、</w:t>
      </w:r>
      <w:r>
        <w:rPr>
          <w:rFonts w:hint="eastAsia" w:ascii="宋体" w:hAnsi="宋体"/>
          <w:sz w:val="24"/>
        </w:rPr>
        <w:t>项目负责人注册证书、</w:t>
      </w:r>
      <w:r>
        <w:rPr>
          <w:rFonts w:hint="eastAsia" w:ascii="宋体" w:hAnsi="宋体"/>
          <w:sz w:val="24"/>
          <w:szCs w:val="24"/>
        </w:rPr>
        <w:t>有效安全生产考核合格证、技术负责人职称证、报价截止日期</w:t>
      </w:r>
      <w:r>
        <w:rPr>
          <w:rFonts w:hAnsi="宋体"/>
          <w:color w:val="000000"/>
          <w:sz w:val="24"/>
          <w:szCs w:val="24"/>
        </w:rPr>
        <w:t>前</w:t>
      </w:r>
      <w:r>
        <w:rPr>
          <w:rFonts w:hint="eastAsia" w:hAnsi="宋体"/>
          <w:color w:val="000000"/>
          <w:sz w:val="24"/>
          <w:szCs w:val="24"/>
        </w:rPr>
        <w:t>一年</w:t>
      </w:r>
      <w:r>
        <w:rPr>
          <w:rFonts w:hint="eastAsia" w:ascii="宋体" w:hAnsi="宋体"/>
          <w:color w:val="000000"/>
          <w:sz w:val="24"/>
          <w:szCs w:val="24"/>
        </w:rPr>
        <w:t>报价人</w:t>
      </w:r>
      <w:r>
        <w:rPr>
          <w:rFonts w:hint="eastAsia" w:hAnsi="宋体"/>
          <w:color w:val="000000"/>
          <w:sz w:val="24"/>
          <w:szCs w:val="24"/>
        </w:rPr>
        <w:t>最后</w:t>
      </w:r>
      <w:r>
        <w:rPr>
          <w:rFonts w:hAnsi="宋体"/>
          <w:color w:val="000000"/>
          <w:sz w:val="24"/>
          <w:szCs w:val="24"/>
        </w:rPr>
        <w:t>一次社保金交纳</w:t>
      </w:r>
      <w:r>
        <w:rPr>
          <w:rFonts w:hint="eastAsia" w:hAnsi="宋体"/>
          <w:color w:val="000000"/>
          <w:sz w:val="24"/>
          <w:szCs w:val="24"/>
        </w:rPr>
        <w:t>凭证和人员明细、报价截止日期</w:t>
      </w:r>
      <w:r>
        <w:rPr>
          <w:rFonts w:hint="eastAsia" w:hAnsi="宋体" w:cs="宋体"/>
          <w:sz w:val="24"/>
          <w:szCs w:val="24"/>
        </w:rPr>
        <w:t>前三个月</w:t>
      </w:r>
      <w:r>
        <w:rPr>
          <w:rFonts w:hint="eastAsia" w:ascii="宋体" w:hAnsi="宋体"/>
          <w:color w:val="000000"/>
          <w:sz w:val="24"/>
          <w:szCs w:val="24"/>
        </w:rPr>
        <w:t>报价人</w:t>
      </w:r>
      <w:r>
        <w:rPr>
          <w:rFonts w:hint="eastAsia" w:hAnsi="宋体"/>
          <w:color w:val="000000"/>
          <w:sz w:val="24"/>
          <w:szCs w:val="24"/>
        </w:rPr>
        <w:t>的</w:t>
      </w:r>
      <w:r>
        <w:rPr>
          <w:rFonts w:hint="eastAsia" w:hAnsi="宋体" w:cs="宋体"/>
          <w:sz w:val="24"/>
          <w:szCs w:val="24"/>
        </w:rPr>
        <w:t>纳税证明（企业所得税或</w:t>
      </w:r>
      <w:bookmarkStart w:id="1" w:name="_GoBack"/>
      <w:bookmarkEnd w:id="1"/>
      <w:r>
        <w:rPr>
          <w:rFonts w:hint="eastAsia" w:hAnsi="宋体" w:cs="宋体"/>
          <w:sz w:val="24"/>
          <w:szCs w:val="24"/>
        </w:rPr>
        <w:t>增值税）</w:t>
      </w:r>
      <w:r>
        <w:rPr>
          <w:rFonts w:hint="eastAsia" w:hAnsi="宋体"/>
          <w:sz w:val="24"/>
          <w:szCs w:val="24"/>
        </w:rPr>
        <w:t>等相关证件原件及加盖公章的复印件2套。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七</w:t>
      </w:r>
      <w:r>
        <w:rPr>
          <w:rFonts w:hint="eastAsia" w:ascii="宋体" w:hAnsi="宋体" w:cs="宋体"/>
          <w:color w:val="FF0000"/>
          <w:sz w:val="24"/>
          <w:szCs w:val="24"/>
        </w:rPr>
        <w:t>.</w:t>
      </w:r>
      <w:r>
        <w:rPr>
          <w:rFonts w:hint="eastAsia" w:ascii="宋体" w:hAnsi="宋体" w:cs="宋体"/>
          <w:b/>
          <w:color w:val="FF0000"/>
          <w:sz w:val="24"/>
          <w:szCs w:val="24"/>
        </w:rPr>
        <w:t>谈判文件发售时间及地点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1.发售时间：2019年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宋体" w:hAnsi="宋体" w:cs="宋体"/>
          <w:sz w:val="24"/>
          <w:szCs w:val="24"/>
        </w:rPr>
        <w:t>日至2019年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10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（北京时间9：00-12：00，15：00-18：00，节假日除外）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2.发售地点：太榆路39号君怡大厦320室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 谈判文件售价：人民币伍</w:t>
      </w:r>
      <w:r>
        <w:rPr>
          <w:rFonts w:hint="eastAsia" w:ascii="宋体" w:hAnsi="宋体" w:cs="宋体"/>
          <w:b/>
          <w:sz w:val="24"/>
          <w:szCs w:val="24"/>
        </w:rPr>
        <w:t>佰</w:t>
      </w:r>
      <w:r>
        <w:rPr>
          <w:rFonts w:hint="eastAsia" w:ascii="宋体" w:hAnsi="宋体" w:cs="宋体"/>
          <w:sz w:val="24"/>
          <w:szCs w:val="24"/>
        </w:rPr>
        <w:t>元整  ￥：500（谈判文件</w:t>
      </w:r>
      <w:r>
        <w:rPr>
          <w:rFonts w:hint="eastAsia" w:ascii="宋体" w:hAnsi="宋体" w:cs="宋体"/>
          <w:sz w:val="24"/>
          <w:szCs w:val="24"/>
          <w:lang w:eastAsia="zh-CN"/>
        </w:rPr>
        <w:t>售后</w:t>
      </w:r>
      <w:r>
        <w:rPr>
          <w:rFonts w:hint="eastAsia" w:ascii="宋体" w:hAnsi="宋体" w:cs="宋体"/>
          <w:sz w:val="24"/>
          <w:szCs w:val="24"/>
        </w:rPr>
        <w:t>不退）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八.报价文件递交截止时间及递交地点：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1.时间：2019年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eastAsia="zh-CN"/>
        </w:rPr>
        <w:t>下午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时00分。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2.地点：太原市太榆路39号君怡大厦429会议室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九.谈判时间及地点：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时间：2019年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9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eastAsia="zh-CN"/>
        </w:rPr>
        <w:t>下午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时00分。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地点：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太原市太榆路39号君怡大厦429会议室</w:t>
      </w:r>
    </w:p>
    <w:p>
      <w:pPr>
        <w:spacing w:line="360" w:lineRule="auto"/>
        <w:ind w:firstLine="482" w:firstLineChars="20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十.联系人及联系方式：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采购单位：山西大学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联系地址：太原市坞城路92号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联 系 人：郭工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联系电话：0351--7018407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采购代理机构：山西正大方工程项目管理有限公司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联系地址：太原市太榆路39号君怡大厦320室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项目联系人：安苗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电话及传真：0351-8787449/18303417512</w:t>
      </w:r>
    </w:p>
    <w:p>
      <w:pPr>
        <w:ind w:firstLine="480" w:firstLineChars="200"/>
      </w:pPr>
      <w:r>
        <w:rPr>
          <w:rFonts w:hint="eastAsia" w:ascii="宋体" w:hAnsi="宋体" w:cs="宋体"/>
          <w:sz w:val="24"/>
          <w:szCs w:val="24"/>
        </w:rPr>
        <w:t>邮编：030006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209F3"/>
    <w:rsid w:val="2906433D"/>
    <w:rsid w:val="4752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2019-09-10T00:28:00Z</dcterms:created>
  <dc:creator>安心勿忘</dc:creator>
  <cp:lastModifiedBy>Lenovo</cp:lastModifiedBy>
  <dcterms:modified xsi:type="dcterms:W3CDTF">2019-09-10T07:59:42Z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