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line="360" w:lineRule="auto"/>
        <w:jc w:val="center"/>
        <w:outlineLvl w:val="0"/>
        <w:rPr>
          <w:rFonts w:ascii="宋体" w:hAnsi="宋体" w:cs="宋体"/>
          <w:b/>
          <w:sz w:val="32"/>
        </w:rPr>
      </w:pPr>
      <w:r>
        <w:rPr>
          <w:rFonts w:ascii="宋体" w:hAnsi="宋体" w:cs="宋体"/>
          <w:b/>
          <w:sz w:val="32"/>
        </w:rPr>
        <w:t>询比采购公告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山西大学东山校区（一期第一阶段）项目建筑学院总承包暂估价生活水泵房设备采购己具备采购条件，现公开邀请供应商参加询比采购活动。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bookmarkStart w:id="0" w:name="_Toc9020"/>
      <w:bookmarkStart w:id="1" w:name="_Toc32720"/>
      <w:bookmarkStart w:id="2" w:name="_Toc17825"/>
      <w:bookmarkStart w:id="3" w:name="_Toc18044"/>
      <w:bookmarkStart w:id="4" w:name="_Toc309798666"/>
      <w:r>
        <w:rPr>
          <w:rFonts w:ascii="宋体" w:hAnsi="宋体"/>
          <w:b/>
          <w:sz w:val="24"/>
          <w:szCs w:val="24"/>
        </w:rPr>
        <w:t>1、采购项目简介</w:t>
      </w:r>
      <w:bookmarkEnd w:id="0"/>
      <w:bookmarkEnd w:id="1"/>
      <w:bookmarkEnd w:id="2"/>
      <w:bookmarkEnd w:id="3"/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1.1采购项目名称：山西大学东山校区（一期第一阶段）项目建筑学院总承包暂估价生活水泵房设备采购                         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1.2采购人：中国建筑一局（集团）有</w:t>
      </w:r>
      <w:bookmarkStart w:id="34" w:name="_GoBack"/>
      <w:bookmarkEnd w:id="34"/>
      <w:r>
        <w:rPr>
          <w:rFonts w:ascii="宋体" w:hAnsi="宋体"/>
          <w:sz w:val="24"/>
          <w:szCs w:val="24"/>
        </w:rPr>
        <w:t xml:space="preserve">限公司 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1.3采购代理机构：山西华安建设项目管理有限公司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1.4采购项目资金落实情况：已落实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1.5采购项目概况：本项目北起南坪头水库南侧、南至南中环街东延，山西大学东山校区（一期第一阶段）项目总建筑面积约416912.96平方米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 w:cs="仿宋_GB2312"/>
          <w:kern w:val="0"/>
          <w:sz w:val="24"/>
          <w:szCs w:val="22"/>
        </w:rPr>
        <w:t>1.6成交供应商数量及成交份额：一家 。</w:t>
      </w:r>
      <w:r>
        <w:rPr>
          <w:rFonts w:ascii="宋体" w:hAnsi="宋体"/>
          <w:sz w:val="24"/>
          <w:szCs w:val="24"/>
        </w:rPr>
        <w:t xml:space="preserve">                    </w:t>
      </w:r>
    </w:p>
    <w:bookmarkEnd w:id="4"/>
    <w:p>
      <w:pPr>
        <w:spacing w:line="360" w:lineRule="auto"/>
        <w:ind w:firstLine="482" w:firstLineChars="200"/>
        <w:jc w:val="left"/>
        <w:rPr>
          <w:rFonts w:ascii="宋体" w:hAnsi="宋体"/>
          <w:b/>
          <w:sz w:val="24"/>
          <w:szCs w:val="24"/>
        </w:rPr>
      </w:pPr>
      <w:bookmarkStart w:id="5" w:name="_Toc12232"/>
      <w:bookmarkStart w:id="6" w:name="_Toc7461"/>
      <w:bookmarkStart w:id="7" w:name="_Toc3704"/>
      <w:bookmarkStart w:id="8" w:name="_Toc8554"/>
      <w:r>
        <w:rPr>
          <w:rFonts w:ascii="宋体" w:hAnsi="宋体"/>
          <w:b/>
          <w:sz w:val="24"/>
          <w:szCs w:val="24"/>
        </w:rPr>
        <w:t>2、项目概况及采购范围</w:t>
      </w:r>
      <w:bookmarkEnd w:id="5"/>
      <w:bookmarkEnd w:id="6"/>
      <w:bookmarkEnd w:id="7"/>
      <w:bookmarkEnd w:id="8"/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2.1采购范围：建筑学院总承包暂估价生活水泵房设备采购（含生活不锈钢装配式水箱、给水加压泵、紫外线消毒器、气压罐及生活水控制柜等）。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2.2交货期：合同签订后30日历天。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2.3交货地点：山西大学东山校区院内，项目指定地点。    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2.4质量标准：合格。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bookmarkStart w:id="9" w:name="_Toc26230"/>
      <w:bookmarkStart w:id="10" w:name="_Toc22864"/>
      <w:bookmarkStart w:id="11" w:name="_Toc7834"/>
      <w:bookmarkStart w:id="12" w:name="_Toc12174"/>
      <w:r>
        <w:rPr>
          <w:rFonts w:ascii="宋体" w:hAnsi="宋体"/>
          <w:b/>
          <w:sz w:val="24"/>
          <w:szCs w:val="24"/>
        </w:rPr>
        <w:t>3、供应商资格要求</w:t>
      </w:r>
      <w:bookmarkEnd w:id="9"/>
      <w:bookmarkEnd w:id="10"/>
      <w:bookmarkEnd w:id="11"/>
      <w:bookmarkEnd w:id="12"/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3.1供应商应依法设立且满足如下要求：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（1）具有独立承担民事责任能力的水泵制造商或制造商授权的代理商（代理商参加本项目，需具备制造商针对本项目出具的唯一授权书，如为制造商参加则不能再授权代理商参加本项目）。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（2）未被最高人民法院在“信用中国”网站中列入失信被执行人名单。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（3）单位负责人为同一人或者存在控股、管理关系的不同单位，不得参加同一标段或者未划分标段的同一采购项目。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3.2供应商不得存在下列情形之一：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（1）处于被责令停产停业、暂扣或者吊销执照、暂扣或者吊销许可证、吊销资质证书状态。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（2）处于清算程序，或被宣告破产，或其他丧失履约能力的情形。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3.3本次采购不接受联合体。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bookmarkStart w:id="13" w:name="_Toc16852"/>
      <w:bookmarkStart w:id="14" w:name="_Toc2243"/>
      <w:bookmarkStart w:id="15" w:name="_Toc4042"/>
      <w:bookmarkStart w:id="16" w:name="_Toc19321"/>
      <w:r>
        <w:rPr>
          <w:rFonts w:ascii="宋体" w:hAnsi="宋体"/>
          <w:b/>
          <w:sz w:val="24"/>
          <w:szCs w:val="24"/>
        </w:rPr>
        <w:t>4、采购文件的获取</w:t>
      </w:r>
      <w:bookmarkEnd w:id="13"/>
      <w:bookmarkEnd w:id="14"/>
      <w:bookmarkEnd w:id="15"/>
      <w:bookmarkEnd w:id="16"/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4.1有意参加询比采购活动的单位，请于2020年6月17日至2020年6月19日，每日上午9时至11时，下午14时至17时（ 北京时间，下同），在</w:t>
      </w:r>
      <w:bookmarkStart w:id="17" w:name="_bookmark7"/>
      <w:bookmarkEnd w:id="17"/>
      <w:r>
        <w:rPr>
          <w:rFonts w:ascii="宋体" w:hAnsi="宋体"/>
          <w:sz w:val="24"/>
          <w:szCs w:val="24"/>
        </w:rPr>
        <w:t>山西华安建设项目管理有限公司（山西省太原市长风街705号和信商座19层招标二部）购买采购文件。</w:t>
      </w:r>
    </w:p>
    <w:p>
      <w:pPr>
        <w:spacing w:before="19" w:line="360" w:lineRule="auto"/>
        <w:ind w:firstLine="480" w:firstLineChars="200"/>
        <w:jc w:val="left"/>
        <w:rPr>
          <w:rFonts w:ascii="宋体" w:hAnsi="宋体" w:cs="宋体"/>
          <w:color w:val="1A1A23"/>
          <w:sz w:val="24"/>
          <w:szCs w:val="24"/>
        </w:rPr>
      </w:pPr>
      <w:r>
        <w:rPr>
          <w:rFonts w:ascii="宋体" w:hAnsi="宋体" w:cs="宋体"/>
          <w:color w:val="1A1A23"/>
          <w:sz w:val="24"/>
          <w:szCs w:val="24"/>
        </w:rPr>
        <w:t>携带资料：</w:t>
      </w:r>
    </w:p>
    <w:p>
      <w:pPr>
        <w:spacing w:before="19" w:line="360" w:lineRule="auto"/>
        <w:ind w:firstLine="480" w:firstLineChars="200"/>
        <w:jc w:val="left"/>
        <w:rPr>
          <w:rFonts w:ascii="宋体" w:hAnsi="宋体" w:cs="宋体"/>
          <w:color w:val="1A1A23"/>
          <w:sz w:val="24"/>
          <w:szCs w:val="24"/>
        </w:rPr>
      </w:pPr>
      <w:r>
        <w:rPr>
          <w:rFonts w:ascii="宋体" w:hAnsi="宋体" w:cs="宋体"/>
          <w:color w:val="1A1A23"/>
          <w:sz w:val="24"/>
          <w:szCs w:val="24"/>
        </w:rPr>
        <w:t>制造商：授权委托书（法定代表人办理的，只需提供身份证明）、法定代表人身份证、被授权人身份证、营业执照、未被最高人民法院在“信用中国”网站中列入失信被执行人名单”截图、开户许可证或银行出具的基本存款账户证明材料；</w:t>
      </w:r>
    </w:p>
    <w:p>
      <w:pPr>
        <w:spacing w:before="19"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cs="宋体"/>
          <w:color w:val="1A1A23"/>
          <w:sz w:val="24"/>
          <w:szCs w:val="24"/>
        </w:rPr>
        <w:t>代理商：授权委托书（法定代表人办理的，只需提供身份证明）、法定代表人身份证、被授权人身份证、代理商营业执照、制造商营业执照、制造商针对此项目的唯一授权书、未被最高人民法院在“信用中国”网站中列入失信被执行人名单”截图、开户许可证或银行出具的基本存款账户证明材料；</w:t>
      </w:r>
    </w:p>
    <w:p>
      <w:pPr>
        <w:pStyle w:val="4"/>
        <w:snapToGrid w:val="0"/>
        <w:spacing w:line="360" w:lineRule="auto"/>
        <w:ind w:firstLine="480" w:firstLineChars="200"/>
        <w:jc w:val="both"/>
        <w:rPr>
          <w:rFonts w:hint="default" w:ascii="宋体" w:hAnsi="宋体"/>
        </w:rPr>
      </w:pPr>
      <w:r>
        <w:rPr>
          <w:rFonts w:ascii="宋体" w:hAnsi="宋体"/>
          <w:szCs w:val="22"/>
        </w:rPr>
        <w:t>以上资料（法定代表人身份证、“信用中国”网站失信被执行人查询结果除外）均核验原件，并提供复印件（加盖单位公章）一套。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4.2 采购文件每套售价500元，售后不退。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bookmarkStart w:id="18" w:name="_Toc8572"/>
      <w:bookmarkStart w:id="19" w:name="_Toc24484"/>
      <w:bookmarkStart w:id="20" w:name="_Toc17716"/>
      <w:bookmarkStart w:id="21" w:name="_Toc14846"/>
      <w:r>
        <w:rPr>
          <w:rFonts w:ascii="宋体" w:hAnsi="宋体"/>
          <w:b/>
          <w:sz w:val="24"/>
          <w:szCs w:val="24"/>
        </w:rPr>
        <w:t>5、响应文件的递交</w:t>
      </w:r>
      <w:bookmarkEnd w:id="18"/>
      <w:bookmarkEnd w:id="19"/>
      <w:bookmarkEnd w:id="20"/>
      <w:bookmarkEnd w:id="21"/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5.1响应文件递交的截止时间为2020年6月24日9时30分，地点为山西华安建设项目管理有限公司（山西省太原市长风街705号和信商座19层会议室）。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5.2 逾期送达的、未送达指定地点的响应文件，采购人将拒绝接收。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bookmarkStart w:id="22" w:name="_Toc22581"/>
      <w:bookmarkStart w:id="23" w:name="_Toc24431"/>
      <w:bookmarkStart w:id="24" w:name="_Toc21564"/>
      <w:bookmarkStart w:id="25" w:name="_Toc21585"/>
      <w:r>
        <w:rPr>
          <w:rFonts w:ascii="宋体" w:hAnsi="宋体"/>
          <w:b/>
          <w:sz w:val="24"/>
          <w:szCs w:val="24"/>
        </w:rPr>
        <w:t>6、响应文件开启时间和地点</w:t>
      </w:r>
      <w:bookmarkEnd w:id="22"/>
      <w:bookmarkEnd w:id="23"/>
      <w:bookmarkEnd w:id="24"/>
      <w:bookmarkEnd w:id="25"/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响应文件开启在响应文件递交截止时间的同一时间进行,地点为响应文件递交地点，邀请所有供应商的法定代表人或其委托代理人参加开启会议,供应商未派代表参加开启会议的，视为默认开启结果。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bookmarkStart w:id="26" w:name="_Toc21059"/>
      <w:bookmarkStart w:id="27" w:name="_Toc26761"/>
      <w:bookmarkStart w:id="28" w:name="_Toc14572"/>
      <w:bookmarkStart w:id="29" w:name="_Toc32006"/>
      <w:r>
        <w:rPr>
          <w:rFonts w:ascii="宋体" w:hAnsi="宋体"/>
          <w:b/>
          <w:sz w:val="24"/>
          <w:szCs w:val="24"/>
        </w:rPr>
        <w:t>7、发布公告的媒介</w:t>
      </w:r>
      <w:bookmarkEnd w:id="26"/>
      <w:bookmarkEnd w:id="27"/>
      <w:bookmarkEnd w:id="28"/>
      <w:bookmarkEnd w:id="29"/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本询比采购公告在《山西省招标投标公共服务平台》上发布。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8、监督部门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山西大学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bookmarkStart w:id="30" w:name="_Toc22987"/>
      <w:bookmarkStart w:id="31" w:name="_Toc7816"/>
      <w:bookmarkStart w:id="32" w:name="_Toc2083"/>
      <w:bookmarkStart w:id="33" w:name="_Toc30209"/>
      <w:r>
        <w:rPr>
          <w:rFonts w:ascii="宋体" w:hAnsi="宋体"/>
          <w:b/>
          <w:sz w:val="24"/>
          <w:szCs w:val="24"/>
        </w:rPr>
        <w:t>9、联系方式</w:t>
      </w:r>
      <w:bookmarkEnd w:id="30"/>
      <w:bookmarkEnd w:id="31"/>
      <w:bookmarkEnd w:id="32"/>
      <w:bookmarkEnd w:id="33"/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采购人：中国建筑一局（集团）有限公司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采购代理机构:山西华安建设项目管理有限公司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地址: 太原市长风街705号和信商座19层       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联系人:药然  郭甲甲  郭继纲    </w:t>
      </w:r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电话：0351-2715131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F5B58"/>
    <w:rsid w:val="00183AC2"/>
    <w:rsid w:val="00285F59"/>
    <w:rsid w:val="00602F65"/>
    <w:rsid w:val="008A0D83"/>
    <w:rsid w:val="014F2C65"/>
    <w:rsid w:val="01BB0017"/>
    <w:rsid w:val="01D759CB"/>
    <w:rsid w:val="01E46B4F"/>
    <w:rsid w:val="024C0C0C"/>
    <w:rsid w:val="02A60D17"/>
    <w:rsid w:val="02E719F8"/>
    <w:rsid w:val="030B6D80"/>
    <w:rsid w:val="039F357D"/>
    <w:rsid w:val="0411546F"/>
    <w:rsid w:val="04254B96"/>
    <w:rsid w:val="04306FD1"/>
    <w:rsid w:val="0449281F"/>
    <w:rsid w:val="04904F84"/>
    <w:rsid w:val="05060AD4"/>
    <w:rsid w:val="05164A58"/>
    <w:rsid w:val="051A0C82"/>
    <w:rsid w:val="051C29FA"/>
    <w:rsid w:val="055B5B12"/>
    <w:rsid w:val="056D74CA"/>
    <w:rsid w:val="05742074"/>
    <w:rsid w:val="05E66F5E"/>
    <w:rsid w:val="05E72196"/>
    <w:rsid w:val="05F46787"/>
    <w:rsid w:val="05F93B45"/>
    <w:rsid w:val="06016EAC"/>
    <w:rsid w:val="06543462"/>
    <w:rsid w:val="067505A3"/>
    <w:rsid w:val="06CF663B"/>
    <w:rsid w:val="072D3AA0"/>
    <w:rsid w:val="075B46E0"/>
    <w:rsid w:val="07902FA0"/>
    <w:rsid w:val="07A6607C"/>
    <w:rsid w:val="07E7799D"/>
    <w:rsid w:val="07F500E1"/>
    <w:rsid w:val="07FE09B5"/>
    <w:rsid w:val="082A50D9"/>
    <w:rsid w:val="08A27322"/>
    <w:rsid w:val="08B3224E"/>
    <w:rsid w:val="09196846"/>
    <w:rsid w:val="09524BCF"/>
    <w:rsid w:val="095B1EBF"/>
    <w:rsid w:val="09D32D35"/>
    <w:rsid w:val="09FA5E9B"/>
    <w:rsid w:val="0A3C7A23"/>
    <w:rsid w:val="0A4F4F17"/>
    <w:rsid w:val="0A506989"/>
    <w:rsid w:val="0A6256E7"/>
    <w:rsid w:val="0A962B82"/>
    <w:rsid w:val="0B435005"/>
    <w:rsid w:val="0B6747D7"/>
    <w:rsid w:val="0B7C5401"/>
    <w:rsid w:val="0B9A6F71"/>
    <w:rsid w:val="0BD73D4F"/>
    <w:rsid w:val="0C076114"/>
    <w:rsid w:val="0C337412"/>
    <w:rsid w:val="0C8D5B64"/>
    <w:rsid w:val="0CBE3B4E"/>
    <w:rsid w:val="0D610A74"/>
    <w:rsid w:val="0D7F6EBF"/>
    <w:rsid w:val="0D9B7081"/>
    <w:rsid w:val="0DE04DFD"/>
    <w:rsid w:val="0E4C774A"/>
    <w:rsid w:val="0E502280"/>
    <w:rsid w:val="0E5651A2"/>
    <w:rsid w:val="0EBF4888"/>
    <w:rsid w:val="0F513287"/>
    <w:rsid w:val="0F8F5705"/>
    <w:rsid w:val="0F9F2BDE"/>
    <w:rsid w:val="0FA308E4"/>
    <w:rsid w:val="0FB415E6"/>
    <w:rsid w:val="105F0F4B"/>
    <w:rsid w:val="10AF1254"/>
    <w:rsid w:val="10CE2123"/>
    <w:rsid w:val="11324282"/>
    <w:rsid w:val="119D09A6"/>
    <w:rsid w:val="11B43780"/>
    <w:rsid w:val="12511EB6"/>
    <w:rsid w:val="126A7145"/>
    <w:rsid w:val="127E21F4"/>
    <w:rsid w:val="12AA4A85"/>
    <w:rsid w:val="12AE2CE8"/>
    <w:rsid w:val="12AF317A"/>
    <w:rsid w:val="12BE3C73"/>
    <w:rsid w:val="12FC3668"/>
    <w:rsid w:val="13120708"/>
    <w:rsid w:val="13264218"/>
    <w:rsid w:val="13856E1C"/>
    <w:rsid w:val="139E4F0C"/>
    <w:rsid w:val="13A53100"/>
    <w:rsid w:val="14B74AC1"/>
    <w:rsid w:val="14E9142A"/>
    <w:rsid w:val="15034619"/>
    <w:rsid w:val="154D4EF8"/>
    <w:rsid w:val="159A1531"/>
    <w:rsid w:val="15CD6A12"/>
    <w:rsid w:val="15E43741"/>
    <w:rsid w:val="15E650B8"/>
    <w:rsid w:val="15F024B8"/>
    <w:rsid w:val="16127825"/>
    <w:rsid w:val="161420F8"/>
    <w:rsid w:val="16672020"/>
    <w:rsid w:val="167C1E16"/>
    <w:rsid w:val="169C145C"/>
    <w:rsid w:val="16A94929"/>
    <w:rsid w:val="16E53E12"/>
    <w:rsid w:val="16F83247"/>
    <w:rsid w:val="171D4242"/>
    <w:rsid w:val="173D11BC"/>
    <w:rsid w:val="174167DE"/>
    <w:rsid w:val="17417344"/>
    <w:rsid w:val="17531719"/>
    <w:rsid w:val="17BD08A7"/>
    <w:rsid w:val="185C4268"/>
    <w:rsid w:val="18EA39A7"/>
    <w:rsid w:val="19134E13"/>
    <w:rsid w:val="198B12AE"/>
    <w:rsid w:val="19AF090B"/>
    <w:rsid w:val="19D10FC8"/>
    <w:rsid w:val="19DC7010"/>
    <w:rsid w:val="1A004AB5"/>
    <w:rsid w:val="1A4E7D2D"/>
    <w:rsid w:val="1A6A6168"/>
    <w:rsid w:val="1A904732"/>
    <w:rsid w:val="1AA81F0A"/>
    <w:rsid w:val="1B025D53"/>
    <w:rsid w:val="1B871CD0"/>
    <w:rsid w:val="1B99252A"/>
    <w:rsid w:val="1BC30DC3"/>
    <w:rsid w:val="1BCE6384"/>
    <w:rsid w:val="1BDD2F46"/>
    <w:rsid w:val="1BFE5D9E"/>
    <w:rsid w:val="1C374F6D"/>
    <w:rsid w:val="1C940E45"/>
    <w:rsid w:val="1CE951DF"/>
    <w:rsid w:val="1DB40C4C"/>
    <w:rsid w:val="1DE42A01"/>
    <w:rsid w:val="1DEB57A3"/>
    <w:rsid w:val="1E2172CE"/>
    <w:rsid w:val="1E745D86"/>
    <w:rsid w:val="1EEA2DBA"/>
    <w:rsid w:val="1F2A1A48"/>
    <w:rsid w:val="1F3243B2"/>
    <w:rsid w:val="1F340A70"/>
    <w:rsid w:val="1F685C47"/>
    <w:rsid w:val="1F940EBE"/>
    <w:rsid w:val="1F9A7DD1"/>
    <w:rsid w:val="1FA71D32"/>
    <w:rsid w:val="20143193"/>
    <w:rsid w:val="201C55F2"/>
    <w:rsid w:val="2024402C"/>
    <w:rsid w:val="202C52B1"/>
    <w:rsid w:val="205A366B"/>
    <w:rsid w:val="20723B60"/>
    <w:rsid w:val="20C50A7F"/>
    <w:rsid w:val="21C80015"/>
    <w:rsid w:val="22800471"/>
    <w:rsid w:val="22A61B13"/>
    <w:rsid w:val="22CB175A"/>
    <w:rsid w:val="23023944"/>
    <w:rsid w:val="23B6449B"/>
    <w:rsid w:val="24737076"/>
    <w:rsid w:val="24894E21"/>
    <w:rsid w:val="24AF36BF"/>
    <w:rsid w:val="24B813F9"/>
    <w:rsid w:val="24CD228F"/>
    <w:rsid w:val="24DF3880"/>
    <w:rsid w:val="24E91261"/>
    <w:rsid w:val="24F840FA"/>
    <w:rsid w:val="2502124D"/>
    <w:rsid w:val="251C51ED"/>
    <w:rsid w:val="253E534B"/>
    <w:rsid w:val="258805C4"/>
    <w:rsid w:val="25DF721A"/>
    <w:rsid w:val="25E827A9"/>
    <w:rsid w:val="25FB0FCC"/>
    <w:rsid w:val="260011AA"/>
    <w:rsid w:val="261C72F1"/>
    <w:rsid w:val="26245877"/>
    <w:rsid w:val="26494C6B"/>
    <w:rsid w:val="26713383"/>
    <w:rsid w:val="26AF0551"/>
    <w:rsid w:val="26C71837"/>
    <w:rsid w:val="26CD4EFE"/>
    <w:rsid w:val="27436592"/>
    <w:rsid w:val="27545607"/>
    <w:rsid w:val="276A00CD"/>
    <w:rsid w:val="2786511C"/>
    <w:rsid w:val="28115FDC"/>
    <w:rsid w:val="28260CA0"/>
    <w:rsid w:val="283D2E68"/>
    <w:rsid w:val="284C558D"/>
    <w:rsid w:val="285E0BFC"/>
    <w:rsid w:val="2878457D"/>
    <w:rsid w:val="2880197F"/>
    <w:rsid w:val="28E72EA2"/>
    <w:rsid w:val="29FD571F"/>
    <w:rsid w:val="2A0358E0"/>
    <w:rsid w:val="2A284172"/>
    <w:rsid w:val="2B257017"/>
    <w:rsid w:val="2BDF44B9"/>
    <w:rsid w:val="2C7D3E04"/>
    <w:rsid w:val="2D164E4F"/>
    <w:rsid w:val="2DCE3E76"/>
    <w:rsid w:val="2DF07C61"/>
    <w:rsid w:val="2E4A096B"/>
    <w:rsid w:val="2EAF3A74"/>
    <w:rsid w:val="2FA6626E"/>
    <w:rsid w:val="2FF9419A"/>
    <w:rsid w:val="3028681E"/>
    <w:rsid w:val="303D1282"/>
    <w:rsid w:val="307A75BE"/>
    <w:rsid w:val="3118089F"/>
    <w:rsid w:val="31D02F23"/>
    <w:rsid w:val="328159DA"/>
    <w:rsid w:val="32A11507"/>
    <w:rsid w:val="32BC05B0"/>
    <w:rsid w:val="32CC4419"/>
    <w:rsid w:val="33294485"/>
    <w:rsid w:val="33925CBA"/>
    <w:rsid w:val="33EF2140"/>
    <w:rsid w:val="3405089F"/>
    <w:rsid w:val="34212E01"/>
    <w:rsid w:val="34493820"/>
    <w:rsid w:val="346D352C"/>
    <w:rsid w:val="34D85AF3"/>
    <w:rsid w:val="35C103A6"/>
    <w:rsid w:val="360E07EB"/>
    <w:rsid w:val="36B75194"/>
    <w:rsid w:val="36F64B4F"/>
    <w:rsid w:val="3727226A"/>
    <w:rsid w:val="373C70F4"/>
    <w:rsid w:val="37725637"/>
    <w:rsid w:val="377F35CA"/>
    <w:rsid w:val="37B31715"/>
    <w:rsid w:val="37C66ABD"/>
    <w:rsid w:val="37CA1B23"/>
    <w:rsid w:val="389D32FE"/>
    <w:rsid w:val="392F5046"/>
    <w:rsid w:val="3997376B"/>
    <w:rsid w:val="3A0E5006"/>
    <w:rsid w:val="3A872C64"/>
    <w:rsid w:val="3BD06FF6"/>
    <w:rsid w:val="3BEB1F31"/>
    <w:rsid w:val="3BF37CDF"/>
    <w:rsid w:val="3BF4356F"/>
    <w:rsid w:val="3BFB4E72"/>
    <w:rsid w:val="3C382757"/>
    <w:rsid w:val="3CA46994"/>
    <w:rsid w:val="3D121767"/>
    <w:rsid w:val="3D2B566D"/>
    <w:rsid w:val="3D363A72"/>
    <w:rsid w:val="3DF96FC1"/>
    <w:rsid w:val="3E216274"/>
    <w:rsid w:val="3E2800C9"/>
    <w:rsid w:val="3E80631E"/>
    <w:rsid w:val="3EF87F85"/>
    <w:rsid w:val="3F091E1A"/>
    <w:rsid w:val="3F3D4148"/>
    <w:rsid w:val="3F405973"/>
    <w:rsid w:val="3F530E83"/>
    <w:rsid w:val="3F8F136B"/>
    <w:rsid w:val="3FD041B1"/>
    <w:rsid w:val="3FD07762"/>
    <w:rsid w:val="403E2969"/>
    <w:rsid w:val="40CD1629"/>
    <w:rsid w:val="40D22171"/>
    <w:rsid w:val="41307323"/>
    <w:rsid w:val="41456260"/>
    <w:rsid w:val="414A0DB3"/>
    <w:rsid w:val="41B500B4"/>
    <w:rsid w:val="41C25660"/>
    <w:rsid w:val="41D02055"/>
    <w:rsid w:val="422113BF"/>
    <w:rsid w:val="427C09F8"/>
    <w:rsid w:val="42A31C99"/>
    <w:rsid w:val="42BF2AC5"/>
    <w:rsid w:val="42FB2908"/>
    <w:rsid w:val="43C240EA"/>
    <w:rsid w:val="446E5242"/>
    <w:rsid w:val="449C34AE"/>
    <w:rsid w:val="44FF04F7"/>
    <w:rsid w:val="459616E3"/>
    <w:rsid w:val="45CA3A15"/>
    <w:rsid w:val="45E4281B"/>
    <w:rsid w:val="46477187"/>
    <w:rsid w:val="46C97103"/>
    <w:rsid w:val="46F54121"/>
    <w:rsid w:val="46F622EC"/>
    <w:rsid w:val="470E1541"/>
    <w:rsid w:val="47601D55"/>
    <w:rsid w:val="48113330"/>
    <w:rsid w:val="484E68DE"/>
    <w:rsid w:val="48787D34"/>
    <w:rsid w:val="49052690"/>
    <w:rsid w:val="492561E2"/>
    <w:rsid w:val="49CD0EC7"/>
    <w:rsid w:val="4A6303A9"/>
    <w:rsid w:val="4A923C32"/>
    <w:rsid w:val="4AB50F68"/>
    <w:rsid w:val="4ABF375D"/>
    <w:rsid w:val="4ACC33BA"/>
    <w:rsid w:val="4B111DAD"/>
    <w:rsid w:val="4B5F42BE"/>
    <w:rsid w:val="4BDE6349"/>
    <w:rsid w:val="4C245A43"/>
    <w:rsid w:val="4C9B484C"/>
    <w:rsid w:val="4CB06E9A"/>
    <w:rsid w:val="4CDB51AE"/>
    <w:rsid w:val="4D0931B0"/>
    <w:rsid w:val="4D365C81"/>
    <w:rsid w:val="4D5A16B1"/>
    <w:rsid w:val="4D5C47CD"/>
    <w:rsid w:val="4D95774D"/>
    <w:rsid w:val="4DBC38F8"/>
    <w:rsid w:val="4DFC7FBC"/>
    <w:rsid w:val="4E0767CE"/>
    <w:rsid w:val="4E651EF5"/>
    <w:rsid w:val="4E780223"/>
    <w:rsid w:val="4EA44A93"/>
    <w:rsid w:val="4EA611BF"/>
    <w:rsid w:val="4F145B13"/>
    <w:rsid w:val="4F232031"/>
    <w:rsid w:val="4F306685"/>
    <w:rsid w:val="4F3E6DA6"/>
    <w:rsid w:val="4F543A2D"/>
    <w:rsid w:val="4FAC11C2"/>
    <w:rsid w:val="4FCC7A9D"/>
    <w:rsid w:val="506D54EE"/>
    <w:rsid w:val="50774A1F"/>
    <w:rsid w:val="508F18F3"/>
    <w:rsid w:val="50A51747"/>
    <w:rsid w:val="51105A15"/>
    <w:rsid w:val="517036B1"/>
    <w:rsid w:val="519D156D"/>
    <w:rsid w:val="51A178D9"/>
    <w:rsid w:val="51AE53EA"/>
    <w:rsid w:val="529F4B65"/>
    <w:rsid w:val="52A8293A"/>
    <w:rsid w:val="534C3022"/>
    <w:rsid w:val="53614AB4"/>
    <w:rsid w:val="53EC2C79"/>
    <w:rsid w:val="54395EA3"/>
    <w:rsid w:val="546122D5"/>
    <w:rsid w:val="546E5CBD"/>
    <w:rsid w:val="54BF1190"/>
    <w:rsid w:val="54F62EF8"/>
    <w:rsid w:val="55027D5A"/>
    <w:rsid w:val="55807E08"/>
    <w:rsid w:val="55846DF8"/>
    <w:rsid w:val="55FF7C21"/>
    <w:rsid w:val="56202E43"/>
    <w:rsid w:val="56754514"/>
    <w:rsid w:val="56D2153F"/>
    <w:rsid w:val="56F14119"/>
    <w:rsid w:val="56FA61CD"/>
    <w:rsid w:val="57240D73"/>
    <w:rsid w:val="57442E92"/>
    <w:rsid w:val="57716019"/>
    <w:rsid w:val="588334D1"/>
    <w:rsid w:val="58E60F07"/>
    <w:rsid w:val="59054E64"/>
    <w:rsid w:val="59220B1E"/>
    <w:rsid w:val="59262D11"/>
    <w:rsid w:val="599D1217"/>
    <w:rsid w:val="59FE7DA0"/>
    <w:rsid w:val="59FF5B58"/>
    <w:rsid w:val="5A0A19EF"/>
    <w:rsid w:val="5A4101A5"/>
    <w:rsid w:val="5A694648"/>
    <w:rsid w:val="5A7F0324"/>
    <w:rsid w:val="5AA552B7"/>
    <w:rsid w:val="5AEB6FA6"/>
    <w:rsid w:val="5B2B21D4"/>
    <w:rsid w:val="5B3B04BE"/>
    <w:rsid w:val="5B8C06A9"/>
    <w:rsid w:val="5BC30DC1"/>
    <w:rsid w:val="5C55037F"/>
    <w:rsid w:val="5D253070"/>
    <w:rsid w:val="5D593F23"/>
    <w:rsid w:val="5D664EBB"/>
    <w:rsid w:val="5D685DF3"/>
    <w:rsid w:val="5DAD05A0"/>
    <w:rsid w:val="5DCB0FC7"/>
    <w:rsid w:val="5DE20168"/>
    <w:rsid w:val="5E2F25C8"/>
    <w:rsid w:val="5E5F7D31"/>
    <w:rsid w:val="5ED67104"/>
    <w:rsid w:val="5F1E084C"/>
    <w:rsid w:val="5F75702D"/>
    <w:rsid w:val="5F75789D"/>
    <w:rsid w:val="5FAD31A7"/>
    <w:rsid w:val="5FE5163D"/>
    <w:rsid w:val="60006EB2"/>
    <w:rsid w:val="60BB2D03"/>
    <w:rsid w:val="613A693F"/>
    <w:rsid w:val="616253AB"/>
    <w:rsid w:val="61AA2E1B"/>
    <w:rsid w:val="61AB779C"/>
    <w:rsid w:val="62736FC2"/>
    <w:rsid w:val="62914720"/>
    <w:rsid w:val="62970AEB"/>
    <w:rsid w:val="62E3463A"/>
    <w:rsid w:val="63486666"/>
    <w:rsid w:val="6356216D"/>
    <w:rsid w:val="637D5A7F"/>
    <w:rsid w:val="638F5593"/>
    <w:rsid w:val="63D524B2"/>
    <w:rsid w:val="64266FE8"/>
    <w:rsid w:val="642E1CB3"/>
    <w:rsid w:val="64837F5B"/>
    <w:rsid w:val="64CE1FED"/>
    <w:rsid w:val="65094B43"/>
    <w:rsid w:val="65254BE1"/>
    <w:rsid w:val="659E1BB1"/>
    <w:rsid w:val="66284B37"/>
    <w:rsid w:val="66403DE3"/>
    <w:rsid w:val="669B7FA8"/>
    <w:rsid w:val="66C359DC"/>
    <w:rsid w:val="67125CB0"/>
    <w:rsid w:val="67561A61"/>
    <w:rsid w:val="67745727"/>
    <w:rsid w:val="67745748"/>
    <w:rsid w:val="67A57317"/>
    <w:rsid w:val="686F0BEB"/>
    <w:rsid w:val="68A65704"/>
    <w:rsid w:val="68CF14F0"/>
    <w:rsid w:val="68E65124"/>
    <w:rsid w:val="69822062"/>
    <w:rsid w:val="69DC1420"/>
    <w:rsid w:val="69DD5883"/>
    <w:rsid w:val="69F9111E"/>
    <w:rsid w:val="6A45413D"/>
    <w:rsid w:val="6A5457FD"/>
    <w:rsid w:val="6A9F3CF8"/>
    <w:rsid w:val="6AB03969"/>
    <w:rsid w:val="6AD54CA5"/>
    <w:rsid w:val="6B48255B"/>
    <w:rsid w:val="6B753B6F"/>
    <w:rsid w:val="6B8A686B"/>
    <w:rsid w:val="6B9971CB"/>
    <w:rsid w:val="6BC80FE9"/>
    <w:rsid w:val="6C160EF0"/>
    <w:rsid w:val="6C903A8B"/>
    <w:rsid w:val="6CAD4A96"/>
    <w:rsid w:val="6CDA4C0D"/>
    <w:rsid w:val="6DB36342"/>
    <w:rsid w:val="6DE85B27"/>
    <w:rsid w:val="6DF374B3"/>
    <w:rsid w:val="6DF7731D"/>
    <w:rsid w:val="6E215F44"/>
    <w:rsid w:val="6E8F4D93"/>
    <w:rsid w:val="70292B9C"/>
    <w:rsid w:val="705C45A2"/>
    <w:rsid w:val="71B76261"/>
    <w:rsid w:val="71BD01EF"/>
    <w:rsid w:val="71C8579E"/>
    <w:rsid w:val="71CD1461"/>
    <w:rsid w:val="728838D8"/>
    <w:rsid w:val="72DC1C47"/>
    <w:rsid w:val="7311494C"/>
    <w:rsid w:val="73390C38"/>
    <w:rsid w:val="73A972D4"/>
    <w:rsid w:val="73E475D4"/>
    <w:rsid w:val="73EB7BF0"/>
    <w:rsid w:val="73F47238"/>
    <w:rsid w:val="748351E7"/>
    <w:rsid w:val="74AC5B1F"/>
    <w:rsid w:val="74C61846"/>
    <w:rsid w:val="74F71984"/>
    <w:rsid w:val="75872CAB"/>
    <w:rsid w:val="75E1267B"/>
    <w:rsid w:val="765A7A94"/>
    <w:rsid w:val="765C74E9"/>
    <w:rsid w:val="765E6A1C"/>
    <w:rsid w:val="76A03652"/>
    <w:rsid w:val="7718528E"/>
    <w:rsid w:val="771B5596"/>
    <w:rsid w:val="771E531A"/>
    <w:rsid w:val="77BF142C"/>
    <w:rsid w:val="77F111AA"/>
    <w:rsid w:val="782B0EF0"/>
    <w:rsid w:val="783E4D30"/>
    <w:rsid w:val="78B111AB"/>
    <w:rsid w:val="78B91180"/>
    <w:rsid w:val="78E47781"/>
    <w:rsid w:val="79146354"/>
    <w:rsid w:val="795C249D"/>
    <w:rsid w:val="796107E4"/>
    <w:rsid w:val="79960C88"/>
    <w:rsid w:val="79B3352B"/>
    <w:rsid w:val="79CA2FF8"/>
    <w:rsid w:val="79E61563"/>
    <w:rsid w:val="7A0D5F4A"/>
    <w:rsid w:val="7AAE3808"/>
    <w:rsid w:val="7ABF2BA2"/>
    <w:rsid w:val="7AFA3D18"/>
    <w:rsid w:val="7B33757B"/>
    <w:rsid w:val="7BB80FA5"/>
    <w:rsid w:val="7BC50AF3"/>
    <w:rsid w:val="7BDD759A"/>
    <w:rsid w:val="7C2F28B9"/>
    <w:rsid w:val="7C394547"/>
    <w:rsid w:val="7C6C540C"/>
    <w:rsid w:val="7CB45797"/>
    <w:rsid w:val="7D3B54ED"/>
    <w:rsid w:val="7D840065"/>
    <w:rsid w:val="7E233EE4"/>
    <w:rsid w:val="7E6E15C1"/>
    <w:rsid w:val="7EAE31C9"/>
    <w:rsid w:val="7EC517CD"/>
    <w:rsid w:val="7EC9027A"/>
    <w:rsid w:val="7F7A36AC"/>
    <w:rsid w:val="7FBE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"/>
    <w:qFormat/>
    <w:uiPriority w:val="0"/>
    <w:pPr>
      <w:widowControl w:val="0"/>
      <w:autoSpaceDE w:val="0"/>
      <w:autoSpaceDN w:val="0"/>
    </w:pPr>
    <w:rPr>
      <w:rFonts w:hint="eastAsia" w:ascii="Times New Roman" w:hAnsi="Times New Roman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2020-06-17T06:54:00Z</dcterms:created>
  <dc:creator>sxhay</dc:creator>
  <cp:lastModifiedBy>sxhay</cp:lastModifiedBy>
  <dcterms:modified xsi:type="dcterms:W3CDTF">2020-06-17T06:54:54Z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